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C8D95" w14:textId="77777777" w:rsidR="00877E01" w:rsidRPr="002E15F2" w:rsidRDefault="00877E01" w:rsidP="00877E01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E15F2">
        <w:rPr>
          <w:rFonts w:ascii="Arial" w:hAnsi="Arial" w:cs="Arial"/>
          <w:b/>
          <w:sz w:val="26"/>
          <w:szCs w:val="26"/>
        </w:rPr>
        <w:t>The Association of Charity Independent Examiners</w:t>
      </w:r>
    </w:p>
    <w:p w14:paraId="53705A3B" w14:textId="77777777" w:rsidR="00204C34" w:rsidRPr="002E15F2" w:rsidRDefault="00204C34" w:rsidP="00734CFD">
      <w:pPr>
        <w:jc w:val="center"/>
        <w:rPr>
          <w:rFonts w:ascii="Arial" w:hAnsi="Arial" w:cs="Arial"/>
          <w:b/>
          <w:color w:val="006600"/>
          <w:sz w:val="26"/>
          <w:szCs w:val="26"/>
        </w:rPr>
      </w:pPr>
    </w:p>
    <w:p w14:paraId="18425FC1" w14:textId="77777777" w:rsidR="00204C34" w:rsidRPr="002E15F2" w:rsidRDefault="00CC35D2" w:rsidP="00204C34">
      <w:pPr>
        <w:rPr>
          <w:rFonts w:ascii="Arial" w:hAnsi="Arial" w:cs="Arial"/>
          <w:b/>
          <w:sz w:val="26"/>
          <w:szCs w:val="26"/>
        </w:rPr>
      </w:pPr>
      <w:r w:rsidRPr="002E15F2">
        <w:rPr>
          <w:rFonts w:ascii="Arial" w:hAnsi="Arial" w:cs="Arial"/>
          <w:b/>
          <w:sz w:val="26"/>
          <w:szCs w:val="26"/>
        </w:rPr>
        <w:t>Meeting Procedure</w:t>
      </w:r>
      <w:r w:rsidR="00080F79" w:rsidRPr="002E15F2">
        <w:rPr>
          <w:rFonts w:ascii="Arial" w:hAnsi="Arial" w:cs="Arial"/>
          <w:b/>
          <w:sz w:val="26"/>
          <w:szCs w:val="26"/>
        </w:rPr>
        <w:t xml:space="preserve"> </w:t>
      </w:r>
      <w:r w:rsidR="007C71C1" w:rsidRPr="002E15F2">
        <w:rPr>
          <w:rFonts w:ascii="Arial" w:hAnsi="Arial" w:cs="Arial"/>
          <w:b/>
          <w:sz w:val="26"/>
          <w:szCs w:val="26"/>
        </w:rPr>
        <w:t>Policy</w:t>
      </w:r>
    </w:p>
    <w:p w14:paraId="45602C2E" w14:textId="77777777" w:rsidR="00734CFD" w:rsidRPr="00204C34" w:rsidRDefault="00734CFD" w:rsidP="00734CFD">
      <w:pPr>
        <w:pStyle w:val="Subtitle"/>
        <w:rPr>
          <w:rFonts w:cs="Arial"/>
          <w:caps/>
          <w:sz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204C34" w:rsidRPr="002E15F2" w14:paraId="08B0FA82" w14:textId="77777777" w:rsidTr="00204C34">
        <w:tc>
          <w:tcPr>
            <w:tcW w:w="4927" w:type="dxa"/>
          </w:tcPr>
          <w:p w14:paraId="158BBBFA" w14:textId="77777777" w:rsidR="00204C34" w:rsidRPr="00FA42D3" w:rsidRDefault="00204C34" w:rsidP="00734CFD">
            <w:pPr>
              <w:tabs>
                <w:tab w:val="left" w:pos="27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A42D3">
              <w:rPr>
                <w:rFonts w:ascii="Arial" w:hAnsi="Arial" w:cs="Arial"/>
                <w:b/>
                <w:sz w:val="22"/>
                <w:szCs w:val="22"/>
              </w:rPr>
              <w:t>Policy version number</w:t>
            </w:r>
          </w:p>
        </w:tc>
        <w:tc>
          <w:tcPr>
            <w:tcW w:w="4928" w:type="dxa"/>
          </w:tcPr>
          <w:p w14:paraId="2CB72270" w14:textId="77777777" w:rsidR="00204C34" w:rsidRPr="00FA42D3" w:rsidRDefault="0038016B" w:rsidP="00734CFD">
            <w:pPr>
              <w:tabs>
                <w:tab w:val="left" w:pos="27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A42D3"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</w:tc>
      </w:tr>
      <w:tr w:rsidR="00204C34" w:rsidRPr="002E15F2" w14:paraId="65242CC3" w14:textId="77777777" w:rsidTr="00204C34">
        <w:tc>
          <w:tcPr>
            <w:tcW w:w="4927" w:type="dxa"/>
          </w:tcPr>
          <w:p w14:paraId="0886FC36" w14:textId="77777777" w:rsidR="00204C34" w:rsidRPr="00FA42D3" w:rsidRDefault="00204C34" w:rsidP="00734CFD">
            <w:pPr>
              <w:tabs>
                <w:tab w:val="left" w:pos="27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A42D3">
              <w:rPr>
                <w:rFonts w:ascii="Arial" w:hAnsi="Arial" w:cs="Arial"/>
                <w:b/>
                <w:sz w:val="22"/>
                <w:szCs w:val="22"/>
              </w:rPr>
              <w:t>Date of Approval by the Board of Trustees</w:t>
            </w:r>
          </w:p>
        </w:tc>
        <w:tc>
          <w:tcPr>
            <w:tcW w:w="4928" w:type="dxa"/>
          </w:tcPr>
          <w:p w14:paraId="3D8652D3" w14:textId="77777777" w:rsidR="00204C34" w:rsidRPr="00FA42D3" w:rsidRDefault="004D2503" w:rsidP="00734CFD">
            <w:pPr>
              <w:tabs>
                <w:tab w:val="left" w:pos="27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15357C">
              <w:rPr>
                <w:rFonts w:ascii="Arial" w:hAnsi="Arial" w:cs="Arial"/>
                <w:b/>
                <w:sz w:val="22"/>
                <w:szCs w:val="22"/>
              </w:rPr>
              <w:t xml:space="preserve"> October 2018</w:t>
            </w:r>
          </w:p>
        </w:tc>
      </w:tr>
      <w:tr w:rsidR="00204C34" w:rsidRPr="002E15F2" w14:paraId="1D3C1D43" w14:textId="77777777" w:rsidTr="00204C34">
        <w:tc>
          <w:tcPr>
            <w:tcW w:w="4927" w:type="dxa"/>
          </w:tcPr>
          <w:p w14:paraId="37D612F3" w14:textId="77777777" w:rsidR="00204C34" w:rsidRPr="00FA42D3" w:rsidRDefault="00204C34" w:rsidP="00734CFD">
            <w:pPr>
              <w:tabs>
                <w:tab w:val="left" w:pos="27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A42D3">
              <w:rPr>
                <w:rFonts w:ascii="Arial" w:hAnsi="Arial" w:cs="Arial"/>
                <w:b/>
                <w:sz w:val="22"/>
                <w:szCs w:val="22"/>
              </w:rPr>
              <w:t>Date of Next Review</w:t>
            </w:r>
          </w:p>
        </w:tc>
        <w:tc>
          <w:tcPr>
            <w:tcW w:w="4928" w:type="dxa"/>
          </w:tcPr>
          <w:p w14:paraId="2AA1D383" w14:textId="77777777" w:rsidR="00204C34" w:rsidRPr="00FA42D3" w:rsidRDefault="0015357C" w:rsidP="00734CFD">
            <w:pPr>
              <w:tabs>
                <w:tab w:val="left" w:pos="27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</w:tbl>
    <w:p w14:paraId="263B508F" w14:textId="77777777" w:rsidR="00734CFD" w:rsidRPr="002E15F2" w:rsidRDefault="00734CFD" w:rsidP="00734CFD">
      <w:pPr>
        <w:tabs>
          <w:tab w:val="left" w:pos="2706"/>
        </w:tabs>
        <w:rPr>
          <w:rFonts w:ascii="Arial" w:hAnsi="Arial" w:cs="Arial"/>
          <w:sz w:val="22"/>
          <w:szCs w:val="22"/>
        </w:rPr>
      </w:pPr>
      <w:r w:rsidRPr="002E15F2">
        <w:rPr>
          <w:rFonts w:ascii="Arial" w:hAnsi="Arial" w:cs="Arial"/>
          <w:sz w:val="22"/>
          <w:szCs w:val="22"/>
        </w:rPr>
        <w:tab/>
      </w:r>
    </w:p>
    <w:p w14:paraId="4C8E40C9" w14:textId="77777777" w:rsidR="00B47F40" w:rsidRPr="002E15F2" w:rsidRDefault="00B47F40" w:rsidP="00B47F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2E15F2">
        <w:rPr>
          <w:rFonts w:ascii="Arial" w:eastAsiaTheme="minorHAnsi" w:hAnsi="Arial" w:cs="Arial"/>
          <w:b/>
          <w:bCs/>
          <w:sz w:val="22"/>
          <w:szCs w:val="22"/>
        </w:rPr>
        <w:t>1.</w:t>
      </w:r>
      <w:r w:rsidR="00E9681B" w:rsidRPr="002E15F2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5F3196" w:rsidRPr="002E15F2">
        <w:rPr>
          <w:rFonts w:ascii="Arial" w:eastAsiaTheme="minorHAnsi" w:hAnsi="Arial" w:cs="Arial"/>
          <w:b/>
          <w:bCs/>
          <w:sz w:val="22"/>
          <w:szCs w:val="22"/>
        </w:rPr>
        <w:t>Introduction</w:t>
      </w:r>
      <w:r w:rsidR="00080F79" w:rsidRPr="002E15F2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085839C3" w14:textId="77777777" w:rsidR="00B47F40" w:rsidRPr="002E15F2" w:rsidRDefault="00B47F40" w:rsidP="00B47F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3BACA00B" w14:textId="77777777" w:rsidR="005F3196" w:rsidRPr="002E15F2" w:rsidRDefault="00B47F40" w:rsidP="005A2AA6">
      <w:pPr>
        <w:tabs>
          <w:tab w:val="left" w:pos="-1701"/>
          <w:tab w:val="right" w:pos="8789"/>
        </w:tabs>
        <w:ind w:right="-1"/>
        <w:rPr>
          <w:rFonts w:ascii="Arial" w:hAnsi="Arial" w:cs="Arial"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>1.1</w:t>
      </w:r>
      <w:r w:rsidR="007C71C1" w:rsidRPr="002E15F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A2AA6" w:rsidRPr="002E15F2">
        <w:rPr>
          <w:rFonts w:ascii="Arial" w:eastAsiaTheme="minorHAnsi" w:hAnsi="Arial" w:cs="Arial"/>
          <w:bCs/>
          <w:sz w:val="22"/>
          <w:szCs w:val="22"/>
        </w:rPr>
        <w:t xml:space="preserve">It is important 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to ensure all discussions and decisions are clearly </w:t>
      </w:r>
      <w:proofErr w:type="spellStart"/>
      <w:r w:rsidR="00CC35D2" w:rsidRPr="002E15F2">
        <w:rPr>
          <w:rFonts w:ascii="Arial" w:eastAsiaTheme="minorHAnsi" w:hAnsi="Arial" w:cs="Arial"/>
          <w:bCs/>
          <w:sz w:val="22"/>
          <w:szCs w:val="22"/>
        </w:rPr>
        <w:t>minuted</w:t>
      </w:r>
      <w:proofErr w:type="spellEnd"/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and sufficient time is given for full consideration of matters raised. </w:t>
      </w:r>
    </w:p>
    <w:p w14:paraId="6884944B" w14:textId="77777777" w:rsidR="005F3196" w:rsidRPr="002E15F2" w:rsidRDefault="005F3196" w:rsidP="005F3196">
      <w:pPr>
        <w:tabs>
          <w:tab w:val="left" w:pos="-1701"/>
          <w:tab w:val="right" w:pos="8789"/>
        </w:tabs>
        <w:ind w:right="-1"/>
        <w:rPr>
          <w:rFonts w:ascii="Arial" w:eastAsiaTheme="minorHAnsi" w:hAnsi="Arial" w:cs="Arial"/>
          <w:bCs/>
          <w:sz w:val="22"/>
          <w:szCs w:val="22"/>
        </w:rPr>
      </w:pPr>
    </w:p>
    <w:p w14:paraId="4139FA55" w14:textId="77777777" w:rsidR="00FD2B5F" w:rsidRPr="002E15F2" w:rsidRDefault="00FD2B5F" w:rsidP="00B47F40">
      <w:pPr>
        <w:tabs>
          <w:tab w:val="left" w:pos="426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2E15F2">
        <w:rPr>
          <w:rFonts w:ascii="Arial" w:eastAsiaTheme="minorHAnsi" w:hAnsi="Arial" w:cs="Arial"/>
          <w:b/>
          <w:bCs/>
          <w:sz w:val="22"/>
          <w:szCs w:val="22"/>
        </w:rPr>
        <w:t xml:space="preserve">2. </w:t>
      </w:r>
      <w:r w:rsidR="00CC35D2" w:rsidRPr="002E15F2">
        <w:rPr>
          <w:rFonts w:ascii="Arial" w:eastAsiaTheme="minorHAnsi" w:hAnsi="Arial" w:cs="Arial"/>
          <w:b/>
          <w:bCs/>
          <w:sz w:val="22"/>
          <w:szCs w:val="22"/>
        </w:rPr>
        <w:t>Meetings</w:t>
      </w:r>
    </w:p>
    <w:p w14:paraId="684556BC" w14:textId="77777777" w:rsidR="00FD2B5F" w:rsidRPr="002E15F2" w:rsidRDefault="00FD2B5F" w:rsidP="00B47F40">
      <w:pPr>
        <w:tabs>
          <w:tab w:val="left" w:pos="426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</w:p>
    <w:p w14:paraId="471D4B8E" w14:textId="2F004323" w:rsidR="004D2503" w:rsidRDefault="00FD2B5F" w:rsidP="005F3196">
      <w:pPr>
        <w:rPr>
          <w:rFonts w:ascii="Arial" w:eastAsiaTheme="minorHAnsi" w:hAnsi="Arial" w:cs="Arial"/>
          <w:bCs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>2.1</w:t>
      </w:r>
      <w:r w:rsidR="00080F79" w:rsidRPr="002E15F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="00877E01" w:rsidRPr="002E15F2">
        <w:rPr>
          <w:rFonts w:ascii="Arial" w:eastAsiaTheme="minorHAnsi" w:hAnsi="Arial" w:cs="Arial"/>
          <w:bCs/>
          <w:sz w:val="22"/>
          <w:szCs w:val="22"/>
        </w:rPr>
        <w:t>Charity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will hold a minimum </w:t>
      </w:r>
      <w:r w:rsidR="004D2503">
        <w:rPr>
          <w:rFonts w:ascii="Arial" w:eastAsiaTheme="minorHAnsi" w:hAnsi="Arial" w:cs="Arial"/>
          <w:bCs/>
          <w:sz w:val="22"/>
          <w:szCs w:val="22"/>
        </w:rPr>
        <w:t>of 3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meetings a year.  </w:t>
      </w:r>
      <w:r w:rsidR="00877E01" w:rsidRPr="002E15F2">
        <w:rPr>
          <w:rFonts w:ascii="Arial" w:eastAsiaTheme="minorHAnsi" w:hAnsi="Arial" w:cs="Arial"/>
          <w:bCs/>
          <w:sz w:val="22"/>
          <w:szCs w:val="22"/>
        </w:rPr>
        <w:t xml:space="preserve">A minimum of </w:t>
      </w:r>
      <w:r w:rsidR="00B74C40">
        <w:rPr>
          <w:rFonts w:ascii="Arial" w:eastAsiaTheme="minorHAnsi" w:hAnsi="Arial" w:cs="Arial"/>
          <w:bCs/>
          <w:sz w:val="22"/>
          <w:szCs w:val="22"/>
        </w:rPr>
        <w:t>4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trustees must be in attendance 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>either in person,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by phone or</w:t>
      </w:r>
      <w:r w:rsidR="0015357C">
        <w:rPr>
          <w:rFonts w:ascii="Arial" w:eastAsiaTheme="minorHAnsi" w:hAnsi="Arial" w:cs="Arial"/>
          <w:bCs/>
          <w:sz w:val="22"/>
          <w:szCs w:val="22"/>
        </w:rPr>
        <w:t xml:space="preserve"> electronic means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for the meeting to be quorate. Agenda 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 xml:space="preserve">papers 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>and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 xml:space="preserve"> other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documentation</w:t>
      </w:r>
      <w:r w:rsidR="00283F81" w:rsidRPr="002E15F2">
        <w:rPr>
          <w:rFonts w:ascii="Arial" w:eastAsiaTheme="minorHAnsi" w:hAnsi="Arial" w:cs="Arial"/>
          <w:bCs/>
          <w:sz w:val="22"/>
          <w:szCs w:val="22"/>
        </w:rPr>
        <w:t xml:space="preserve"> must be forwarded to trustees </w:t>
      </w:r>
      <w:r w:rsidR="00AA55B6">
        <w:rPr>
          <w:rFonts w:ascii="Arial" w:eastAsiaTheme="minorHAnsi" w:hAnsi="Arial" w:cs="Arial"/>
          <w:bCs/>
          <w:sz w:val="22"/>
          <w:szCs w:val="22"/>
        </w:rPr>
        <w:t>10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working days before the meeting via electronic 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>means or on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paper. </w:t>
      </w:r>
    </w:p>
    <w:p w14:paraId="49E85795" w14:textId="77777777" w:rsidR="004D2503" w:rsidRDefault="004D2503" w:rsidP="005F3196">
      <w:pPr>
        <w:rPr>
          <w:rFonts w:ascii="Arial" w:eastAsiaTheme="minorHAnsi" w:hAnsi="Arial" w:cs="Arial"/>
          <w:bCs/>
          <w:sz w:val="22"/>
          <w:szCs w:val="22"/>
        </w:rPr>
      </w:pPr>
    </w:p>
    <w:p w14:paraId="7174D687" w14:textId="77777777" w:rsidR="0015357C" w:rsidRDefault="004D2503" w:rsidP="005F3196">
      <w:pPr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2.2 Trustees have the right</w:t>
      </w:r>
      <w:r w:rsidR="0015357C">
        <w:rPr>
          <w:rFonts w:ascii="Arial" w:eastAsiaTheme="minorHAnsi" w:hAnsi="Arial" w:cs="Arial"/>
          <w:bCs/>
          <w:sz w:val="22"/>
          <w:szCs w:val="22"/>
        </w:rPr>
        <w:t xml:space="preserve"> to invite non-trustees to attend meetings subject to </w:t>
      </w:r>
      <w:r>
        <w:rPr>
          <w:rFonts w:ascii="Arial" w:eastAsiaTheme="minorHAnsi" w:hAnsi="Arial" w:cs="Arial"/>
          <w:bCs/>
          <w:sz w:val="22"/>
          <w:szCs w:val="22"/>
        </w:rPr>
        <w:t xml:space="preserve">advance </w:t>
      </w:r>
      <w:r w:rsidR="0015357C">
        <w:rPr>
          <w:rFonts w:ascii="Arial" w:eastAsiaTheme="minorHAnsi" w:hAnsi="Arial" w:cs="Arial"/>
          <w:bCs/>
          <w:sz w:val="22"/>
          <w:szCs w:val="22"/>
        </w:rPr>
        <w:t xml:space="preserve">agreement of the </w:t>
      </w:r>
      <w:r>
        <w:rPr>
          <w:rFonts w:ascii="Arial" w:eastAsiaTheme="minorHAnsi" w:hAnsi="Arial" w:cs="Arial"/>
          <w:bCs/>
          <w:sz w:val="22"/>
          <w:szCs w:val="22"/>
        </w:rPr>
        <w:t>Board in place and appropriateness of topic in discussion</w:t>
      </w:r>
    </w:p>
    <w:p w14:paraId="2A56EC5C" w14:textId="77777777" w:rsidR="004D2503" w:rsidRDefault="004D2503" w:rsidP="005F3196">
      <w:pPr>
        <w:rPr>
          <w:rFonts w:ascii="Arial" w:eastAsiaTheme="minorHAnsi" w:hAnsi="Arial" w:cs="Arial"/>
          <w:bCs/>
          <w:sz w:val="22"/>
          <w:szCs w:val="22"/>
        </w:rPr>
      </w:pPr>
    </w:p>
    <w:p w14:paraId="63B64DE0" w14:textId="77777777" w:rsidR="004D2503" w:rsidRPr="002E15F2" w:rsidRDefault="004D2503" w:rsidP="005F3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Trustees should advise the Chair of any other business 12 days before the meeting to be included on the agenda</w:t>
      </w:r>
    </w:p>
    <w:p w14:paraId="63D67D03" w14:textId="77777777" w:rsidR="00FD2B5F" w:rsidRPr="002E15F2" w:rsidRDefault="00FD2B5F" w:rsidP="00FD2B5F">
      <w:pPr>
        <w:tabs>
          <w:tab w:val="left" w:pos="426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</w:p>
    <w:p w14:paraId="3686D8D9" w14:textId="77777777" w:rsidR="00FD2B5F" w:rsidRPr="002E15F2" w:rsidRDefault="00FD2B5F" w:rsidP="00FD2B5F">
      <w:pPr>
        <w:tabs>
          <w:tab w:val="left" w:pos="426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2E15F2">
        <w:rPr>
          <w:rFonts w:ascii="Arial" w:eastAsiaTheme="minorHAnsi" w:hAnsi="Arial" w:cs="Arial"/>
          <w:b/>
          <w:bCs/>
          <w:sz w:val="22"/>
          <w:szCs w:val="22"/>
        </w:rPr>
        <w:t xml:space="preserve">3. </w:t>
      </w:r>
      <w:r w:rsidR="00CC35D2" w:rsidRPr="002E15F2">
        <w:rPr>
          <w:rFonts w:ascii="Arial" w:eastAsiaTheme="minorHAnsi" w:hAnsi="Arial" w:cs="Arial"/>
          <w:b/>
          <w:bCs/>
          <w:sz w:val="22"/>
          <w:szCs w:val="22"/>
        </w:rPr>
        <w:t xml:space="preserve">Minutes </w:t>
      </w:r>
    </w:p>
    <w:p w14:paraId="6E39C0DD" w14:textId="77777777" w:rsidR="00FD2B5F" w:rsidRPr="002E15F2" w:rsidRDefault="00FD2B5F" w:rsidP="00FD2B5F">
      <w:pPr>
        <w:tabs>
          <w:tab w:val="left" w:pos="426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38A8DBCA" w14:textId="77777777" w:rsidR="005A2AA6" w:rsidRPr="002E15F2" w:rsidRDefault="00FD2B5F" w:rsidP="00CC35D2">
      <w:pPr>
        <w:tabs>
          <w:tab w:val="left" w:pos="-1701"/>
          <w:tab w:val="right" w:pos="8789"/>
        </w:tabs>
        <w:ind w:right="-1"/>
        <w:rPr>
          <w:rFonts w:ascii="Arial" w:eastAsiaTheme="minorHAnsi" w:hAnsi="Arial" w:cs="Arial"/>
          <w:bCs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>3.1</w:t>
      </w:r>
      <w:r w:rsidR="00E21A60" w:rsidRPr="002E15F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A minute taker will be appointed for each meeting.  This should not be a trustee to ensure 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 xml:space="preserve">that 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trustees can fully partake in the meeting agenda.  Draft minutes 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>will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b</w:t>
      </w:r>
      <w:r w:rsidR="00283F81" w:rsidRPr="002E15F2">
        <w:rPr>
          <w:rFonts w:ascii="Arial" w:eastAsiaTheme="minorHAnsi" w:hAnsi="Arial" w:cs="Arial"/>
          <w:bCs/>
          <w:sz w:val="22"/>
          <w:szCs w:val="22"/>
        </w:rPr>
        <w:t>e forwarded to trustees within 10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working days of the meeting for review.  They will be approved at the next meeting.  All decis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>ions must be clearly documented and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>a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ction points should be included. </w:t>
      </w:r>
    </w:p>
    <w:p w14:paraId="4104B7D0" w14:textId="77777777" w:rsidR="005F3196" w:rsidRPr="002E15F2" w:rsidRDefault="005F3196" w:rsidP="00080F79">
      <w:pPr>
        <w:tabs>
          <w:tab w:val="left" w:pos="-1701"/>
          <w:tab w:val="right" w:pos="8789"/>
        </w:tabs>
        <w:ind w:right="-1"/>
        <w:rPr>
          <w:rFonts w:ascii="Arial" w:eastAsiaTheme="minorHAnsi" w:hAnsi="Arial" w:cs="Arial"/>
          <w:bCs/>
          <w:sz w:val="22"/>
          <w:szCs w:val="22"/>
        </w:rPr>
      </w:pPr>
    </w:p>
    <w:p w14:paraId="6D0C81D3" w14:textId="77777777" w:rsidR="005F3196" w:rsidRPr="002E15F2" w:rsidRDefault="005F3196" w:rsidP="00080F79">
      <w:pPr>
        <w:tabs>
          <w:tab w:val="left" w:pos="-1701"/>
          <w:tab w:val="right" w:pos="8789"/>
        </w:tabs>
        <w:ind w:right="-1"/>
        <w:rPr>
          <w:rFonts w:ascii="Arial" w:eastAsiaTheme="minorHAnsi" w:hAnsi="Arial" w:cs="Arial"/>
          <w:b/>
          <w:bCs/>
          <w:sz w:val="22"/>
          <w:szCs w:val="22"/>
        </w:rPr>
      </w:pPr>
      <w:r w:rsidRPr="002E15F2">
        <w:rPr>
          <w:rFonts w:ascii="Arial" w:eastAsiaTheme="minorHAnsi" w:hAnsi="Arial" w:cs="Arial"/>
          <w:b/>
          <w:bCs/>
          <w:sz w:val="22"/>
          <w:szCs w:val="22"/>
        </w:rPr>
        <w:t xml:space="preserve">4. </w:t>
      </w:r>
      <w:r w:rsidR="00CC35D2" w:rsidRPr="002E15F2">
        <w:rPr>
          <w:rFonts w:ascii="Arial" w:eastAsiaTheme="minorHAnsi" w:hAnsi="Arial" w:cs="Arial"/>
          <w:b/>
          <w:bCs/>
          <w:sz w:val="22"/>
          <w:szCs w:val="22"/>
        </w:rPr>
        <w:t>Format</w:t>
      </w:r>
      <w:r w:rsidRPr="002E15F2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13DD5EA3" w14:textId="77777777" w:rsidR="005F3196" w:rsidRPr="002E15F2" w:rsidRDefault="005F3196" w:rsidP="00080F79">
      <w:pPr>
        <w:tabs>
          <w:tab w:val="left" w:pos="-1701"/>
          <w:tab w:val="right" w:pos="8789"/>
        </w:tabs>
        <w:ind w:right="-1"/>
        <w:rPr>
          <w:rFonts w:ascii="Arial" w:eastAsiaTheme="minorHAnsi" w:hAnsi="Arial" w:cs="Arial"/>
          <w:bCs/>
          <w:sz w:val="22"/>
          <w:szCs w:val="22"/>
        </w:rPr>
      </w:pPr>
    </w:p>
    <w:p w14:paraId="2E8444BE" w14:textId="77777777" w:rsidR="005F3196" w:rsidRPr="002E15F2" w:rsidRDefault="00CC35D2" w:rsidP="00080F79">
      <w:pPr>
        <w:tabs>
          <w:tab w:val="left" w:pos="-1701"/>
          <w:tab w:val="right" w:pos="8789"/>
        </w:tabs>
        <w:ind w:right="-1"/>
        <w:rPr>
          <w:rFonts w:ascii="Arial" w:eastAsiaTheme="minorHAnsi" w:hAnsi="Arial" w:cs="Arial"/>
          <w:bCs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>4.1 The format of the meeting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>s</w:t>
      </w:r>
      <w:r w:rsidRPr="002E15F2">
        <w:rPr>
          <w:rFonts w:ascii="Arial" w:eastAsiaTheme="minorHAnsi" w:hAnsi="Arial" w:cs="Arial"/>
          <w:bCs/>
          <w:sz w:val="22"/>
          <w:szCs w:val="22"/>
        </w:rPr>
        <w:t xml:space="preserve"> will be governed by the 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>matters to be discussed</w:t>
      </w:r>
      <w:r w:rsidRPr="002E15F2">
        <w:rPr>
          <w:rFonts w:ascii="Arial" w:eastAsiaTheme="minorHAnsi" w:hAnsi="Arial" w:cs="Arial"/>
          <w:bCs/>
          <w:sz w:val="22"/>
          <w:szCs w:val="22"/>
        </w:rPr>
        <w:t xml:space="preserve"> but should always include the following:</w:t>
      </w:r>
    </w:p>
    <w:p w14:paraId="234E0956" w14:textId="77777777" w:rsidR="005A2AA6" w:rsidRPr="002E15F2" w:rsidRDefault="005A2AA6" w:rsidP="00080F79">
      <w:pPr>
        <w:tabs>
          <w:tab w:val="left" w:pos="-1701"/>
          <w:tab w:val="right" w:pos="8789"/>
        </w:tabs>
        <w:ind w:right="-1"/>
        <w:rPr>
          <w:rFonts w:ascii="Arial" w:eastAsiaTheme="minorHAnsi" w:hAnsi="Arial" w:cs="Arial"/>
          <w:bCs/>
          <w:sz w:val="22"/>
          <w:szCs w:val="22"/>
        </w:rPr>
      </w:pPr>
    </w:p>
    <w:p w14:paraId="03C8F9B1" w14:textId="77777777" w:rsidR="005A2AA6" w:rsidRPr="002E15F2" w:rsidRDefault="005A2AA6" w:rsidP="005A2AA6">
      <w:pPr>
        <w:rPr>
          <w:rFonts w:ascii="Arial" w:eastAsiaTheme="minorHAnsi" w:hAnsi="Arial" w:cs="Arial"/>
          <w:bCs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ab/>
        <w:t xml:space="preserve">i) </w:t>
      </w:r>
      <w:r w:rsidRPr="002E15F2">
        <w:rPr>
          <w:rFonts w:ascii="Arial" w:eastAsiaTheme="minorHAnsi" w:hAnsi="Arial" w:cs="Arial"/>
          <w:bCs/>
          <w:sz w:val="22"/>
          <w:szCs w:val="22"/>
        </w:rPr>
        <w:tab/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>Attendees</w:t>
      </w:r>
    </w:p>
    <w:p w14:paraId="501FBFC9" w14:textId="77777777" w:rsidR="005A2AA6" w:rsidRPr="002E15F2" w:rsidRDefault="005A2AA6" w:rsidP="005A2AA6">
      <w:pPr>
        <w:rPr>
          <w:rFonts w:ascii="Arial" w:eastAsiaTheme="minorHAnsi" w:hAnsi="Arial" w:cs="Arial"/>
          <w:bCs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ab/>
        <w:t>ii)</w:t>
      </w:r>
      <w:r w:rsidRPr="002E15F2">
        <w:rPr>
          <w:rFonts w:ascii="Arial" w:eastAsiaTheme="minorHAnsi" w:hAnsi="Arial" w:cs="Arial"/>
          <w:bCs/>
          <w:sz w:val="22"/>
          <w:szCs w:val="22"/>
        </w:rPr>
        <w:tab/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>Apologies</w:t>
      </w:r>
      <w:r w:rsidRPr="002E15F2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6D0D5C9B" w14:textId="77777777" w:rsidR="005A2AA6" w:rsidRPr="002E15F2" w:rsidRDefault="005A2AA6" w:rsidP="005A2AA6">
      <w:pPr>
        <w:rPr>
          <w:rFonts w:ascii="Arial" w:eastAsiaTheme="minorHAnsi" w:hAnsi="Arial" w:cs="Arial"/>
          <w:bCs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ab/>
        <w:t>iii)</w:t>
      </w:r>
      <w:r w:rsidRPr="002E15F2">
        <w:rPr>
          <w:rFonts w:ascii="Arial" w:eastAsiaTheme="minorHAnsi" w:hAnsi="Arial" w:cs="Arial"/>
          <w:bCs/>
          <w:sz w:val="22"/>
          <w:szCs w:val="22"/>
        </w:rPr>
        <w:tab/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Approval of previous </w:t>
      </w:r>
      <w:r w:rsidR="009D3400" w:rsidRPr="002E15F2">
        <w:rPr>
          <w:rFonts w:ascii="Arial" w:eastAsiaTheme="minorHAnsi" w:hAnsi="Arial" w:cs="Arial"/>
          <w:bCs/>
          <w:sz w:val="22"/>
          <w:szCs w:val="22"/>
        </w:rPr>
        <w:t>minutes</w:t>
      </w:r>
    </w:p>
    <w:p w14:paraId="34A6974D" w14:textId="77777777" w:rsidR="005A2AA6" w:rsidRPr="002E15F2" w:rsidRDefault="005A2AA6" w:rsidP="005A2AA6">
      <w:pPr>
        <w:rPr>
          <w:rFonts w:ascii="Arial" w:eastAsiaTheme="minorHAnsi" w:hAnsi="Arial" w:cs="Arial"/>
          <w:bCs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ab/>
      </w:r>
      <w:proofErr w:type="gramStart"/>
      <w:r w:rsidRPr="002E15F2">
        <w:rPr>
          <w:rFonts w:ascii="Arial" w:eastAsiaTheme="minorHAnsi" w:hAnsi="Arial" w:cs="Arial"/>
          <w:bCs/>
          <w:sz w:val="22"/>
          <w:szCs w:val="22"/>
        </w:rPr>
        <w:t>iv)</w:t>
      </w:r>
      <w:r w:rsidRPr="002E15F2">
        <w:rPr>
          <w:rFonts w:ascii="Arial" w:eastAsiaTheme="minorHAnsi" w:hAnsi="Arial" w:cs="Arial"/>
          <w:bCs/>
          <w:sz w:val="22"/>
          <w:szCs w:val="22"/>
        </w:rPr>
        <w:tab/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>Conflicts of interest</w:t>
      </w:r>
      <w:proofErr w:type="gramEnd"/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declarations</w:t>
      </w:r>
    </w:p>
    <w:p w14:paraId="76073B83" w14:textId="77777777" w:rsidR="00CC35D2" w:rsidRPr="002E15F2" w:rsidRDefault="00CC35D2" w:rsidP="005A2AA6">
      <w:pPr>
        <w:rPr>
          <w:rFonts w:ascii="Arial" w:eastAsiaTheme="minorHAnsi" w:hAnsi="Arial" w:cs="Arial"/>
          <w:bCs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ab/>
        <w:t>v)</w:t>
      </w:r>
      <w:r w:rsidRPr="002E15F2">
        <w:rPr>
          <w:rFonts w:ascii="Arial" w:eastAsiaTheme="minorHAnsi" w:hAnsi="Arial" w:cs="Arial"/>
          <w:bCs/>
          <w:sz w:val="22"/>
          <w:szCs w:val="22"/>
        </w:rPr>
        <w:tab/>
        <w:t>Matters arising from previous meetings including action points</w:t>
      </w:r>
    </w:p>
    <w:p w14:paraId="0E8308EE" w14:textId="77777777" w:rsidR="00CC35D2" w:rsidRDefault="004D2503" w:rsidP="005A2AA6">
      <w:pPr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ab/>
        <w:t>vi</w:t>
      </w:r>
      <w:proofErr w:type="gramStart"/>
      <w:r>
        <w:rPr>
          <w:rFonts w:ascii="Arial" w:eastAsiaTheme="minorHAnsi" w:hAnsi="Arial" w:cs="Arial"/>
          <w:bCs/>
          <w:sz w:val="22"/>
          <w:szCs w:val="22"/>
        </w:rPr>
        <w:t xml:space="preserve">)        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>An</w:t>
      </w:r>
      <w:r w:rsidR="002B5382" w:rsidRPr="002E15F2">
        <w:rPr>
          <w:rFonts w:ascii="Arial" w:eastAsiaTheme="minorHAnsi" w:hAnsi="Arial" w:cs="Arial"/>
          <w:bCs/>
          <w:sz w:val="22"/>
          <w:szCs w:val="22"/>
        </w:rPr>
        <w:t>y</w:t>
      </w:r>
      <w:proofErr w:type="gramEnd"/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 other business</w:t>
      </w:r>
      <w:r w:rsidR="00981B10">
        <w:rPr>
          <w:rFonts w:ascii="Arial" w:eastAsiaTheme="minorHAnsi" w:hAnsi="Arial" w:cs="Arial"/>
          <w:bCs/>
          <w:sz w:val="22"/>
          <w:szCs w:val="22"/>
        </w:rPr>
        <w:t>/decisions</w:t>
      </w:r>
    </w:p>
    <w:p w14:paraId="53FA3B25" w14:textId="77777777" w:rsidR="0015357C" w:rsidRPr="002E15F2" w:rsidRDefault="004D2503" w:rsidP="005A2AA6">
      <w:pPr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           vii</w:t>
      </w:r>
      <w:proofErr w:type="gramStart"/>
      <w:r>
        <w:rPr>
          <w:rFonts w:ascii="Arial" w:eastAsiaTheme="minorHAnsi" w:hAnsi="Arial" w:cs="Arial"/>
          <w:bCs/>
          <w:sz w:val="22"/>
          <w:szCs w:val="22"/>
        </w:rPr>
        <w:t>)       R</w:t>
      </w:r>
      <w:r w:rsidR="0015357C">
        <w:rPr>
          <w:rFonts w:ascii="Arial" w:eastAsiaTheme="minorHAnsi" w:hAnsi="Arial" w:cs="Arial"/>
          <w:bCs/>
          <w:sz w:val="22"/>
          <w:szCs w:val="22"/>
        </w:rPr>
        <w:t>eview</w:t>
      </w:r>
      <w:proofErr w:type="gramEnd"/>
      <w:r w:rsidR="0015357C">
        <w:rPr>
          <w:rFonts w:ascii="Arial" w:eastAsiaTheme="minorHAnsi" w:hAnsi="Arial" w:cs="Arial"/>
          <w:bCs/>
          <w:sz w:val="22"/>
          <w:szCs w:val="22"/>
        </w:rPr>
        <w:t xml:space="preserve"> of risk register</w:t>
      </w:r>
    </w:p>
    <w:p w14:paraId="41BBEC7C" w14:textId="77777777" w:rsidR="009C11BB" w:rsidRPr="002E15F2" w:rsidRDefault="009C11BB" w:rsidP="005A2AA6">
      <w:pPr>
        <w:rPr>
          <w:rFonts w:ascii="Arial" w:eastAsiaTheme="minorHAnsi" w:hAnsi="Arial" w:cs="Arial"/>
          <w:bCs/>
          <w:sz w:val="22"/>
          <w:szCs w:val="22"/>
        </w:rPr>
      </w:pPr>
    </w:p>
    <w:p w14:paraId="616C160E" w14:textId="77777777" w:rsidR="009C11BB" w:rsidRDefault="009C11BB" w:rsidP="005A2AA6">
      <w:pPr>
        <w:rPr>
          <w:rFonts w:ascii="Arial" w:eastAsiaTheme="minorHAnsi" w:hAnsi="Arial" w:cs="Arial"/>
          <w:bCs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 xml:space="preserve">4.2 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 xml:space="preserve">All trustees should be involved in the discussion and </w:t>
      </w:r>
      <w:proofErr w:type="gramStart"/>
      <w:r w:rsidR="00CC35D2" w:rsidRPr="002E15F2">
        <w:rPr>
          <w:rFonts w:ascii="Arial" w:eastAsiaTheme="minorHAnsi" w:hAnsi="Arial" w:cs="Arial"/>
          <w:bCs/>
          <w:sz w:val="22"/>
          <w:szCs w:val="22"/>
        </w:rPr>
        <w:t>decision ma</w:t>
      </w:r>
      <w:r w:rsidR="00310617" w:rsidRPr="002E15F2">
        <w:rPr>
          <w:rFonts w:ascii="Arial" w:eastAsiaTheme="minorHAnsi" w:hAnsi="Arial" w:cs="Arial"/>
          <w:bCs/>
          <w:sz w:val="22"/>
          <w:szCs w:val="22"/>
        </w:rPr>
        <w:t>k</w:t>
      </w:r>
      <w:r w:rsidR="00CC35D2" w:rsidRPr="002E15F2">
        <w:rPr>
          <w:rFonts w:ascii="Arial" w:eastAsiaTheme="minorHAnsi" w:hAnsi="Arial" w:cs="Arial"/>
          <w:bCs/>
          <w:sz w:val="22"/>
          <w:szCs w:val="22"/>
        </w:rPr>
        <w:t>ing</w:t>
      </w:r>
      <w:proofErr w:type="gramEnd"/>
      <w:r w:rsidR="00CC35D2" w:rsidRPr="002E15F2">
        <w:rPr>
          <w:rFonts w:ascii="Arial" w:eastAsiaTheme="minorHAnsi" w:hAnsi="Arial" w:cs="Arial"/>
          <w:bCs/>
          <w:sz w:val="22"/>
          <w:szCs w:val="22"/>
        </w:rPr>
        <w:t>.</w:t>
      </w:r>
    </w:p>
    <w:p w14:paraId="0A96FC18" w14:textId="77777777" w:rsidR="00981B10" w:rsidRDefault="00981B10" w:rsidP="005A2AA6">
      <w:pPr>
        <w:rPr>
          <w:rFonts w:ascii="Arial" w:eastAsiaTheme="minorHAnsi" w:hAnsi="Arial" w:cs="Arial"/>
          <w:bCs/>
          <w:sz w:val="22"/>
          <w:szCs w:val="22"/>
        </w:rPr>
      </w:pPr>
    </w:p>
    <w:p w14:paraId="5D51D280" w14:textId="77777777" w:rsidR="00981B10" w:rsidRPr="002E15F2" w:rsidRDefault="00981B10" w:rsidP="005A2AA6">
      <w:pPr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4.3 Action </w:t>
      </w:r>
      <w:proofErr w:type="gramStart"/>
      <w:r>
        <w:rPr>
          <w:rFonts w:ascii="Arial" w:eastAsiaTheme="minorHAnsi" w:hAnsi="Arial" w:cs="Arial"/>
          <w:bCs/>
          <w:sz w:val="22"/>
          <w:szCs w:val="22"/>
        </w:rPr>
        <w:t>plan</w:t>
      </w:r>
      <w:proofErr w:type="gramEnd"/>
      <w:r>
        <w:rPr>
          <w:rFonts w:ascii="Arial" w:eastAsiaTheme="minorHAnsi" w:hAnsi="Arial" w:cs="Arial"/>
          <w:bCs/>
          <w:sz w:val="22"/>
          <w:szCs w:val="22"/>
        </w:rPr>
        <w:t xml:space="preserve"> to be prepared and submitted to Trustees within 10 working days.</w:t>
      </w:r>
    </w:p>
    <w:p w14:paraId="270551AB" w14:textId="77777777" w:rsidR="009C11BB" w:rsidRPr="002E15F2" w:rsidRDefault="009C11BB" w:rsidP="005A2AA6">
      <w:pPr>
        <w:rPr>
          <w:rFonts w:ascii="Arial" w:eastAsiaTheme="minorHAnsi" w:hAnsi="Arial" w:cs="Arial"/>
          <w:bCs/>
          <w:sz w:val="22"/>
          <w:szCs w:val="22"/>
        </w:rPr>
      </w:pPr>
    </w:p>
    <w:p w14:paraId="121AC672" w14:textId="77777777" w:rsidR="007C71C1" w:rsidRPr="002E15F2" w:rsidRDefault="00FD2B5F" w:rsidP="00080F79">
      <w:pPr>
        <w:tabs>
          <w:tab w:val="left" w:pos="-1701"/>
          <w:tab w:val="right" w:pos="8789"/>
        </w:tabs>
        <w:ind w:right="-1"/>
        <w:rPr>
          <w:rFonts w:ascii="Arial" w:hAnsi="Arial" w:cs="Arial"/>
          <w:sz w:val="22"/>
          <w:szCs w:val="22"/>
        </w:rPr>
      </w:pPr>
      <w:r w:rsidRPr="002E15F2">
        <w:rPr>
          <w:rFonts w:ascii="Arial" w:eastAsiaTheme="minorHAnsi" w:hAnsi="Arial" w:cs="Arial"/>
          <w:bCs/>
          <w:sz w:val="22"/>
          <w:szCs w:val="22"/>
        </w:rPr>
        <w:tab/>
      </w:r>
    </w:p>
    <w:p w14:paraId="283BB52B" w14:textId="77777777" w:rsidR="001C1148" w:rsidRPr="002E15F2" w:rsidRDefault="001C1148" w:rsidP="00FD2B5F">
      <w:pPr>
        <w:tabs>
          <w:tab w:val="left" w:pos="426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</w:p>
    <w:sectPr w:rsidR="001C1148" w:rsidRPr="002E15F2" w:rsidSect="002E15F2">
      <w:headerReference w:type="default" r:id="rId8"/>
      <w:footerReference w:type="default" r:id="rId9"/>
      <w:pgSz w:w="11907" w:h="16839" w:code="9"/>
      <w:pgMar w:top="1440" w:right="1440" w:bottom="1440" w:left="1440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213D3" w14:textId="77777777" w:rsidR="00DC7256" w:rsidRDefault="00DC7256" w:rsidP="00C26D74">
      <w:r>
        <w:separator/>
      </w:r>
    </w:p>
  </w:endnote>
  <w:endnote w:type="continuationSeparator" w:id="0">
    <w:p w14:paraId="23B52C1A" w14:textId="77777777" w:rsidR="00DC7256" w:rsidRDefault="00DC7256" w:rsidP="00C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4F6D" w14:textId="77777777" w:rsidR="005A2AA6" w:rsidRPr="00734CFD" w:rsidRDefault="005A2AA6" w:rsidP="00734CFD">
    <w:pPr>
      <w:pStyle w:val="Footer"/>
      <w:jc w:val="right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70F55" w14:textId="77777777" w:rsidR="00DC7256" w:rsidRDefault="00DC7256" w:rsidP="00C26D74">
      <w:r>
        <w:separator/>
      </w:r>
    </w:p>
  </w:footnote>
  <w:footnote w:type="continuationSeparator" w:id="0">
    <w:p w14:paraId="1F468D78" w14:textId="77777777" w:rsidR="00DC7256" w:rsidRDefault="00DC7256" w:rsidP="00C26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E95A" w14:textId="77777777" w:rsidR="005A2AA6" w:rsidRPr="00325F27" w:rsidRDefault="005A2AA6" w:rsidP="00204C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FF79C3"/>
    <w:multiLevelType w:val="hybridMultilevel"/>
    <w:tmpl w:val="FEBE883A"/>
    <w:lvl w:ilvl="0" w:tplc="7632004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92B40"/>
    <w:multiLevelType w:val="hybridMultilevel"/>
    <w:tmpl w:val="C1A2E090"/>
    <w:lvl w:ilvl="0" w:tplc="F12A92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3CC3"/>
    <w:multiLevelType w:val="multilevel"/>
    <w:tmpl w:val="ECAAD708"/>
    <w:lvl w:ilvl="0">
      <w:start w:val="1"/>
      <w:numFmt w:val="decimal"/>
      <w:pStyle w:val="Heading1"/>
      <w:lvlText w:val="%1"/>
      <w:lvlJc w:val="left"/>
      <w:pPr>
        <w:tabs>
          <w:tab w:val="num" w:pos="-1"/>
        </w:tabs>
        <w:ind w:left="708" w:hanging="708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"/>
        </w:tabs>
        <w:ind w:left="2123" w:hanging="70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-1"/>
        </w:tabs>
        <w:ind w:left="2831" w:hanging="7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-1"/>
        </w:tabs>
        <w:ind w:left="3539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4">
    <w:nsid w:val="39CB6B1B"/>
    <w:multiLevelType w:val="hybridMultilevel"/>
    <w:tmpl w:val="8AF8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B676C"/>
    <w:multiLevelType w:val="hybridMultilevel"/>
    <w:tmpl w:val="93CC70D4"/>
    <w:lvl w:ilvl="0" w:tplc="A46A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48DA08D1"/>
    <w:multiLevelType w:val="hybridMultilevel"/>
    <w:tmpl w:val="C81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A71E2"/>
    <w:multiLevelType w:val="hybridMultilevel"/>
    <w:tmpl w:val="96F4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B42BE"/>
    <w:multiLevelType w:val="hybridMultilevel"/>
    <w:tmpl w:val="7B0ACE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31F04"/>
    <w:multiLevelType w:val="hybridMultilevel"/>
    <w:tmpl w:val="76F076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A68A9EC4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943F7"/>
    <w:multiLevelType w:val="hybridMultilevel"/>
    <w:tmpl w:val="315E630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BA15FFC"/>
    <w:multiLevelType w:val="hybridMultilevel"/>
    <w:tmpl w:val="2EE4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94DCF"/>
    <w:multiLevelType w:val="multilevel"/>
    <w:tmpl w:val="F18C495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EE0536F"/>
    <w:multiLevelType w:val="multilevel"/>
    <w:tmpl w:val="199CBBA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74"/>
    <w:rsid w:val="000200BD"/>
    <w:rsid w:val="00080F79"/>
    <w:rsid w:val="0009246C"/>
    <w:rsid w:val="0009330E"/>
    <w:rsid w:val="00093D97"/>
    <w:rsid w:val="000C75DD"/>
    <w:rsid w:val="000D5AB3"/>
    <w:rsid w:val="001216BD"/>
    <w:rsid w:val="00124361"/>
    <w:rsid w:val="0015357C"/>
    <w:rsid w:val="001A661D"/>
    <w:rsid w:val="001B5014"/>
    <w:rsid w:val="001C1148"/>
    <w:rsid w:val="002018E0"/>
    <w:rsid w:val="00204C34"/>
    <w:rsid w:val="00224653"/>
    <w:rsid w:val="00240F16"/>
    <w:rsid w:val="002475AA"/>
    <w:rsid w:val="00283F81"/>
    <w:rsid w:val="002A5647"/>
    <w:rsid w:val="002B5382"/>
    <w:rsid w:val="002E15F2"/>
    <w:rsid w:val="002E179E"/>
    <w:rsid w:val="00310617"/>
    <w:rsid w:val="0032178A"/>
    <w:rsid w:val="0038016B"/>
    <w:rsid w:val="003B2FCA"/>
    <w:rsid w:val="00402E41"/>
    <w:rsid w:val="00413C7E"/>
    <w:rsid w:val="0043148C"/>
    <w:rsid w:val="004853DE"/>
    <w:rsid w:val="00490EE1"/>
    <w:rsid w:val="004C446C"/>
    <w:rsid w:val="004D2503"/>
    <w:rsid w:val="00547033"/>
    <w:rsid w:val="005701A3"/>
    <w:rsid w:val="005A2AA6"/>
    <w:rsid w:val="005B6858"/>
    <w:rsid w:val="005C2AD9"/>
    <w:rsid w:val="005F2445"/>
    <w:rsid w:val="005F3196"/>
    <w:rsid w:val="00644560"/>
    <w:rsid w:val="00664FE1"/>
    <w:rsid w:val="006D77C4"/>
    <w:rsid w:val="007221B8"/>
    <w:rsid w:val="007325B6"/>
    <w:rsid w:val="00734CFD"/>
    <w:rsid w:val="00742F2B"/>
    <w:rsid w:val="007A14A8"/>
    <w:rsid w:val="007C71C1"/>
    <w:rsid w:val="0082235D"/>
    <w:rsid w:val="00877E01"/>
    <w:rsid w:val="008C55F7"/>
    <w:rsid w:val="008D6D7B"/>
    <w:rsid w:val="008D71A1"/>
    <w:rsid w:val="008F4048"/>
    <w:rsid w:val="00952015"/>
    <w:rsid w:val="00970576"/>
    <w:rsid w:val="00981B10"/>
    <w:rsid w:val="009A0EB7"/>
    <w:rsid w:val="009C11BB"/>
    <w:rsid w:val="009D3400"/>
    <w:rsid w:val="009E746D"/>
    <w:rsid w:val="00A23D51"/>
    <w:rsid w:val="00A274F6"/>
    <w:rsid w:val="00A33D5E"/>
    <w:rsid w:val="00AA2CF3"/>
    <w:rsid w:val="00AA55B6"/>
    <w:rsid w:val="00AB09D2"/>
    <w:rsid w:val="00AB57EB"/>
    <w:rsid w:val="00AD4CAD"/>
    <w:rsid w:val="00AE4570"/>
    <w:rsid w:val="00B47F40"/>
    <w:rsid w:val="00B547D9"/>
    <w:rsid w:val="00B639E0"/>
    <w:rsid w:val="00B74C40"/>
    <w:rsid w:val="00BA5B8E"/>
    <w:rsid w:val="00BE2DDA"/>
    <w:rsid w:val="00C26D74"/>
    <w:rsid w:val="00C35FE7"/>
    <w:rsid w:val="00C8741A"/>
    <w:rsid w:val="00C87AF6"/>
    <w:rsid w:val="00CC35D2"/>
    <w:rsid w:val="00D34E79"/>
    <w:rsid w:val="00D36AC5"/>
    <w:rsid w:val="00D5601C"/>
    <w:rsid w:val="00D66916"/>
    <w:rsid w:val="00D81D29"/>
    <w:rsid w:val="00D974BF"/>
    <w:rsid w:val="00DC4E70"/>
    <w:rsid w:val="00DC7256"/>
    <w:rsid w:val="00DC7F34"/>
    <w:rsid w:val="00DE5658"/>
    <w:rsid w:val="00E0626F"/>
    <w:rsid w:val="00E16C8F"/>
    <w:rsid w:val="00E21A60"/>
    <w:rsid w:val="00E90649"/>
    <w:rsid w:val="00E9681B"/>
    <w:rsid w:val="00EA26A4"/>
    <w:rsid w:val="00EC67E0"/>
    <w:rsid w:val="00ED6F6F"/>
    <w:rsid w:val="00EE4F5D"/>
    <w:rsid w:val="00F0423E"/>
    <w:rsid w:val="00F17D61"/>
    <w:rsid w:val="00F42E09"/>
    <w:rsid w:val="00F54061"/>
    <w:rsid w:val="00FA42D3"/>
    <w:rsid w:val="00FC3665"/>
    <w:rsid w:val="00FD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295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D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6D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lang w:val="en-US"/>
    </w:rPr>
  </w:style>
  <w:style w:type="paragraph" w:styleId="Heading3">
    <w:name w:val="heading 3"/>
    <w:basedOn w:val="Normal"/>
    <w:next w:val="Normal"/>
    <w:link w:val="Heading3Char"/>
    <w:qFormat/>
    <w:rsid w:val="00C26D74"/>
    <w:pPr>
      <w:keepNext/>
      <w:numPr>
        <w:ilvl w:val="2"/>
        <w:numId w:val="1"/>
      </w:numPr>
      <w:tabs>
        <w:tab w:val="left" w:pos="1418"/>
      </w:tabs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26D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26D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6D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26D7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26D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26D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D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26D74"/>
    <w:rPr>
      <w:rFonts w:ascii="Arial" w:eastAsia="Times New Roman" w:hAnsi="Arial" w:cs="Arial"/>
      <w:bCs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26D74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26D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26D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26D7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26D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26D7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26D74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C26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7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34CFD"/>
    <w:pPr>
      <w:jc w:val="center"/>
    </w:pPr>
    <w:rPr>
      <w:rFonts w:ascii="Arial" w:eastAsia="Times" w:hAnsi="Arial"/>
      <w:b/>
      <w:sz w:val="3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734CFD"/>
    <w:rPr>
      <w:rFonts w:ascii="Arial" w:eastAsia="Times" w:hAnsi="Arial" w:cs="Times New Roman"/>
      <w:b/>
      <w:sz w:val="32"/>
      <w:szCs w:val="20"/>
      <w:u w:val="single"/>
    </w:rPr>
  </w:style>
  <w:style w:type="paragraph" w:customStyle="1" w:styleId="DfESOutNumbered">
    <w:name w:val="DfESOutNumbered"/>
    <w:basedOn w:val="Normal"/>
    <w:link w:val="DfESOutNumberedChar"/>
    <w:rsid w:val="00224653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224653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224653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character" w:customStyle="1" w:styleId="DeptBulletsChar">
    <w:name w:val="DeptBullets Char"/>
    <w:basedOn w:val="DefaultParagraphFont"/>
    <w:link w:val="DeptBullets"/>
    <w:rsid w:val="00224653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20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F40"/>
    <w:pPr>
      <w:ind w:left="720"/>
      <w:contextualSpacing/>
    </w:pPr>
  </w:style>
  <w:style w:type="paragraph" w:customStyle="1" w:styleId="MediumShading1-Accent11">
    <w:name w:val="Medium Shading 1 - Accent 11"/>
    <w:qFormat/>
    <w:rsid w:val="002E179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D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6D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lang w:val="en-US"/>
    </w:rPr>
  </w:style>
  <w:style w:type="paragraph" w:styleId="Heading3">
    <w:name w:val="heading 3"/>
    <w:basedOn w:val="Normal"/>
    <w:next w:val="Normal"/>
    <w:link w:val="Heading3Char"/>
    <w:qFormat/>
    <w:rsid w:val="00C26D74"/>
    <w:pPr>
      <w:keepNext/>
      <w:numPr>
        <w:ilvl w:val="2"/>
        <w:numId w:val="1"/>
      </w:numPr>
      <w:tabs>
        <w:tab w:val="left" w:pos="1418"/>
      </w:tabs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26D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26D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6D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26D7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26D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26D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D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26D74"/>
    <w:rPr>
      <w:rFonts w:ascii="Arial" w:eastAsia="Times New Roman" w:hAnsi="Arial" w:cs="Arial"/>
      <w:bCs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26D74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26D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26D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26D7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26D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26D7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26D74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C26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7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34CFD"/>
    <w:pPr>
      <w:jc w:val="center"/>
    </w:pPr>
    <w:rPr>
      <w:rFonts w:ascii="Arial" w:eastAsia="Times" w:hAnsi="Arial"/>
      <w:b/>
      <w:sz w:val="3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734CFD"/>
    <w:rPr>
      <w:rFonts w:ascii="Arial" w:eastAsia="Times" w:hAnsi="Arial" w:cs="Times New Roman"/>
      <w:b/>
      <w:sz w:val="32"/>
      <w:szCs w:val="20"/>
      <w:u w:val="single"/>
    </w:rPr>
  </w:style>
  <w:style w:type="paragraph" w:customStyle="1" w:styleId="DfESOutNumbered">
    <w:name w:val="DfESOutNumbered"/>
    <w:basedOn w:val="Normal"/>
    <w:link w:val="DfESOutNumberedChar"/>
    <w:rsid w:val="00224653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224653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224653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character" w:customStyle="1" w:styleId="DeptBulletsChar">
    <w:name w:val="DeptBullets Char"/>
    <w:basedOn w:val="DefaultParagraphFont"/>
    <w:link w:val="DeptBullets"/>
    <w:rsid w:val="00224653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20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F40"/>
    <w:pPr>
      <w:ind w:left="720"/>
      <w:contextualSpacing/>
    </w:pPr>
  </w:style>
  <w:style w:type="paragraph" w:customStyle="1" w:styleId="MediumShading1-Accent11">
    <w:name w:val="Medium Shading 1 - Accent 11"/>
    <w:qFormat/>
    <w:rsid w:val="002E179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School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Afarnell</dc:creator>
  <cp:lastModifiedBy>Farah Mendlesohn</cp:lastModifiedBy>
  <cp:revision>2</cp:revision>
  <cp:lastPrinted>2018-08-29T09:58:00Z</cp:lastPrinted>
  <dcterms:created xsi:type="dcterms:W3CDTF">2019-09-24T09:31:00Z</dcterms:created>
  <dcterms:modified xsi:type="dcterms:W3CDTF">2019-09-24T09:31:00Z</dcterms:modified>
</cp:coreProperties>
</file>